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A3" w:rsidRPr="00F03AEC" w:rsidRDefault="00303CA3" w:rsidP="00303C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03AEC">
        <w:rPr>
          <w:rFonts w:ascii="Arial" w:hAnsi="Arial" w:cs="Arial"/>
          <w:b/>
          <w:sz w:val="22"/>
          <w:szCs w:val="22"/>
        </w:rPr>
        <w:t>Zmluva o</w:t>
      </w:r>
      <w:r w:rsidR="000B6357">
        <w:rPr>
          <w:rFonts w:ascii="Arial" w:hAnsi="Arial" w:cs="Arial"/>
          <w:b/>
          <w:sz w:val="22"/>
          <w:szCs w:val="22"/>
        </w:rPr>
        <w:t> </w:t>
      </w:r>
      <w:r w:rsidR="00F755F1">
        <w:rPr>
          <w:rFonts w:ascii="Arial" w:hAnsi="Arial" w:cs="Arial"/>
          <w:b/>
          <w:sz w:val="22"/>
          <w:szCs w:val="22"/>
        </w:rPr>
        <w:t>pre</w:t>
      </w:r>
      <w:r w:rsidR="000B6357">
        <w:rPr>
          <w:rFonts w:ascii="Arial" w:hAnsi="Arial" w:cs="Arial"/>
          <w:b/>
          <w:sz w:val="22"/>
          <w:szCs w:val="22"/>
        </w:rPr>
        <w:t>prave a o</w:t>
      </w:r>
      <w:r w:rsidRPr="00F03AEC">
        <w:rPr>
          <w:rFonts w:ascii="Arial" w:hAnsi="Arial" w:cs="Arial"/>
          <w:b/>
          <w:sz w:val="22"/>
          <w:szCs w:val="22"/>
        </w:rPr>
        <w:t xml:space="preserve"> podmienkach bezhotovostného platobného styku</w:t>
      </w:r>
    </w:p>
    <w:p w:rsidR="00303CA3" w:rsidRPr="00F03AEC" w:rsidRDefault="00303CA3" w:rsidP="00303CA3">
      <w:pPr>
        <w:jc w:val="center"/>
        <w:rPr>
          <w:rFonts w:ascii="Arial" w:hAnsi="Arial" w:cs="Arial"/>
          <w:b/>
          <w:sz w:val="22"/>
          <w:szCs w:val="22"/>
        </w:rPr>
      </w:pPr>
      <w:r w:rsidRPr="00F03AEC">
        <w:rPr>
          <w:rFonts w:ascii="Arial" w:hAnsi="Arial" w:cs="Arial"/>
          <w:b/>
          <w:sz w:val="22"/>
          <w:szCs w:val="22"/>
        </w:rPr>
        <w:t>v osobnej preprave</w:t>
      </w:r>
    </w:p>
    <w:p w:rsidR="003E0F67" w:rsidRDefault="003E0F67" w:rsidP="00303CA3">
      <w:pPr>
        <w:jc w:val="center"/>
        <w:rPr>
          <w:rFonts w:ascii="Arial" w:hAnsi="Arial" w:cs="Arial"/>
          <w:sz w:val="22"/>
          <w:szCs w:val="22"/>
        </w:rPr>
      </w:pPr>
    </w:p>
    <w:p w:rsidR="00303CA3" w:rsidRPr="00F03AEC" w:rsidRDefault="00303CA3" w:rsidP="00303CA3">
      <w:pPr>
        <w:jc w:val="center"/>
        <w:rPr>
          <w:rFonts w:ascii="Arial" w:hAnsi="Arial" w:cs="Arial"/>
          <w:sz w:val="22"/>
          <w:szCs w:val="22"/>
        </w:rPr>
      </w:pPr>
      <w:r w:rsidRPr="00F03AEC">
        <w:rPr>
          <w:rFonts w:ascii="Arial" w:hAnsi="Arial" w:cs="Arial"/>
          <w:sz w:val="22"/>
          <w:szCs w:val="22"/>
        </w:rPr>
        <w:t xml:space="preserve">uzatvorená v zmysle § 269 </w:t>
      </w:r>
      <w:r w:rsidR="000B6357">
        <w:rPr>
          <w:rFonts w:ascii="Arial" w:hAnsi="Arial" w:cs="Arial"/>
          <w:sz w:val="22"/>
          <w:szCs w:val="22"/>
        </w:rPr>
        <w:t xml:space="preserve"> odsek </w:t>
      </w:r>
      <w:smartTag w:uri="urn:schemas-microsoft-com:office:smarttags" w:element="metricconverter">
        <w:smartTagPr>
          <w:attr w:name="ProductID" w:val="2 a"/>
        </w:smartTagPr>
        <w:r w:rsidR="000B6357">
          <w:rPr>
            <w:rFonts w:ascii="Arial" w:hAnsi="Arial" w:cs="Arial"/>
            <w:sz w:val="22"/>
            <w:szCs w:val="22"/>
          </w:rPr>
          <w:t xml:space="preserve">2 </w:t>
        </w:r>
        <w:r w:rsidRPr="00F03AEC">
          <w:rPr>
            <w:rFonts w:ascii="Arial" w:hAnsi="Arial" w:cs="Arial"/>
            <w:sz w:val="22"/>
            <w:szCs w:val="22"/>
          </w:rPr>
          <w:t>a</w:t>
        </w:r>
      </w:smartTag>
      <w:r w:rsidRPr="00F03A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AEC">
        <w:rPr>
          <w:rFonts w:ascii="Arial" w:hAnsi="Arial" w:cs="Arial"/>
          <w:sz w:val="22"/>
          <w:szCs w:val="22"/>
        </w:rPr>
        <w:t>násl</w:t>
      </w:r>
      <w:proofErr w:type="spellEnd"/>
      <w:r w:rsidRPr="00F03AEC">
        <w:rPr>
          <w:rFonts w:ascii="Arial" w:hAnsi="Arial" w:cs="Arial"/>
          <w:sz w:val="22"/>
          <w:szCs w:val="22"/>
        </w:rPr>
        <w:t>. Obchodného zákonníka č. 513/1991 Zb.</w:t>
      </w:r>
      <w:r w:rsidR="000B6357">
        <w:rPr>
          <w:rFonts w:ascii="Arial" w:hAnsi="Arial" w:cs="Arial"/>
          <w:sz w:val="22"/>
          <w:szCs w:val="22"/>
        </w:rPr>
        <w:t xml:space="preserve"> v znení neskorších predpisov</w:t>
      </w:r>
    </w:p>
    <w:p w:rsidR="00303CA3" w:rsidRDefault="00303CA3" w:rsidP="00303CA3">
      <w:pPr>
        <w:jc w:val="both"/>
        <w:rPr>
          <w:rFonts w:ascii="Arial" w:hAnsi="Arial" w:cs="Arial"/>
          <w:sz w:val="22"/>
          <w:szCs w:val="22"/>
        </w:rPr>
      </w:pPr>
    </w:p>
    <w:p w:rsidR="006E36F3" w:rsidRDefault="00303CA3" w:rsidP="00BD1208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 w:rsidRPr="00B01A1F">
        <w:rPr>
          <w:rFonts w:ascii="Arial" w:hAnsi="Arial" w:cs="Arial"/>
          <w:b/>
          <w:sz w:val="20"/>
          <w:szCs w:val="20"/>
          <w:u w:val="single"/>
        </w:rPr>
        <w:t>Zákazník</w:t>
      </w:r>
      <w:r w:rsidR="00BD1208">
        <w:rPr>
          <w:rFonts w:ascii="Arial" w:hAnsi="Arial" w:cs="Arial"/>
          <w:b/>
          <w:sz w:val="20"/>
          <w:szCs w:val="20"/>
        </w:rPr>
        <w:tab/>
      </w:r>
    </w:p>
    <w:p w:rsidR="00BD1208" w:rsidRPr="00BD1208" w:rsidRDefault="00BD1208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BD1208">
        <w:rPr>
          <w:rFonts w:ascii="Arial" w:hAnsi="Arial" w:cs="Arial"/>
          <w:sz w:val="20"/>
          <w:szCs w:val="20"/>
        </w:rPr>
        <w:t>V zastúpení:</w:t>
      </w:r>
      <w:r>
        <w:rPr>
          <w:rFonts w:ascii="Arial" w:hAnsi="Arial" w:cs="Arial"/>
          <w:sz w:val="20"/>
          <w:szCs w:val="20"/>
        </w:rPr>
        <w:tab/>
      </w:r>
    </w:p>
    <w:p w:rsidR="00303CA3" w:rsidRPr="00BD1208" w:rsidRDefault="00BD1208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03CA3" w:rsidRPr="00BD1208">
        <w:rPr>
          <w:rFonts w:ascii="Arial" w:hAnsi="Arial" w:cs="Arial"/>
          <w:sz w:val="20"/>
          <w:szCs w:val="20"/>
        </w:rPr>
        <w:t>ídlo:</w:t>
      </w:r>
      <w:r>
        <w:rPr>
          <w:rFonts w:ascii="Arial" w:hAnsi="Arial" w:cs="Arial"/>
          <w:sz w:val="20"/>
          <w:szCs w:val="20"/>
        </w:rPr>
        <w:tab/>
      </w:r>
    </w:p>
    <w:p w:rsidR="0055189A" w:rsidRPr="00BD1208" w:rsidRDefault="00616DD3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BD1208">
        <w:rPr>
          <w:rFonts w:ascii="Arial" w:hAnsi="Arial" w:cs="Arial"/>
          <w:sz w:val="20"/>
          <w:szCs w:val="20"/>
        </w:rPr>
        <w:t>Z</w:t>
      </w:r>
      <w:r w:rsidR="00BD1208">
        <w:rPr>
          <w:rFonts w:ascii="Arial" w:hAnsi="Arial" w:cs="Arial"/>
          <w:sz w:val="20"/>
          <w:szCs w:val="20"/>
        </w:rPr>
        <w:t>apísaný v registri:</w:t>
      </w:r>
      <w:r w:rsidR="00BD1208">
        <w:rPr>
          <w:rFonts w:ascii="Arial" w:hAnsi="Arial" w:cs="Arial"/>
          <w:sz w:val="20"/>
          <w:szCs w:val="20"/>
        </w:rPr>
        <w:tab/>
      </w:r>
    </w:p>
    <w:p w:rsidR="00303CA3" w:rsidRPr="00BD1208" w:rsidRDefault="00303CA3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BD1208">
        <w:rPr>
          <w:rFonts w:ascii="Arial" w:hAnsi="Arial" w:cs="Arial"/>
          <w:sz w:val="20"/>
          <w:szCs w:val="20"/>
        </w:rPr>
        <w:t>IČO :</w:t>
      </w:r>
      <w:r w:rsidR="00BD1208">
        <w:rPr>
          <w:rFonts w:ascii="Arial" w:hAnsi="Arial" w:cs="Arial"/>
          <w:sz w:val="20"/>
          <w:szCs w:val="20"/>
        </w:rPr>
        <w:tab/>
      </w:r>
    </w:p>
    <w:p w:rsidR="005E6F63" w:rsidRPr="00BD1208" w:rsidRDefault="00303CA3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BD1208">
        <w:rPr>
          <w:rFonts w:ascii="Arial" w:hAnsi="Arial" w:cs="Arial"/>
          <w:sz w:val="20"/>
          <w:szCs w:val="20"/>
        </w:rPr>
        <w:t>D</w:t>
      </w:r>
      <w:r w:rsidR="00C32BC0" w:rsidRPr="00BD1208">
        <w:rPr>
          <w:rFonts w:ascii="Arial" w:hAnsi="Arial" w:cs="Arial"/>
          <w:sz w:val="20"/>
          <w:szCs w:val="20"/>
        </w:rPr>
        <w:t>IČ</w:t>
      </w:r>
      <w:r w:rsidRPr="00BD1208">
        <w:rPr>
          <w:rFonts w:ascii="Arial" w:hAnsi="Arial" w:cs="Arial"/>
          <w:sz w:val="20"/>
          <w:szCs w:val="20"/>
        </w:rPr>
        <w:t>:</w:t>
      </w:r>
      <w:r w:rsidR="00BD1208">
        <w:rPr>
          <w:rFonts w:ascii="Arial" w:hAnsi="Arial" w:cs="Arial"/>
          <w:sz w:val="20"/>
          <w:szCs w:val="20"/>
        </w:rPr>
        <w:tab/>
      </w:r>
    </w:p>
    <w:p w:rsidR="00303CA3" w:rsidRPr="00BD1208" w:rsidRDefault="00303CA3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BD1208">
        <w:rPr>
          <w:rFonts w:ascii="Arial" w:hAnsi="Arial" w:cs="Arial"/>
          <w:sz w:val="20"/>
          <w:szCs w:val="20"/>
        </w:rPr>
        <w:t>IČ</w:t>
      </w:r>
      <w:r w:rsidR="00C32BC0" w:rsidRPr="00BD1208">
        <w:rPr>
          <w:rFonts w:ascii="Arial" w:hAnsi="Arial" w:cs="Arial"/>
          <w:sz w:val="20"/>
          <w:szCs w:val="20"/>
        </w:rPr>
        <w:t xml:space="preserve"> </w:t>
      </w:r>
      <w:r w:rsidRPr="00BD1208">
        <w:rPr>
          <w:rFonts w:ascii="Arial" w:hAnsi="Arial" w:cs="Arial"/>
          <w:sz w:val="20"/>
          <w:szCs w:val="20"/>
        </w:rPr>
        <w:t>DPH:</w:t>
      </w:r>
      <w:r w:rsidR="00BD1208">
        <w:rPr>
          <w:rFonts w:ascii="Arial" w:hAnsi="Arial" w:cs="Arial"/>
          <w:sz w:val="20"/>
          <w:szCs w:val="20"/>
        </w:rPr>
        <w:tab/>
      </w:r>
    </w:p>
    <w:p w:rsidR="00303CA3" w:rsidRPr="00BD1208" w:rsidRDefault="00BD1208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telefónu:</w:t>
      </w:r>
      <w:r>
        <w:rPr>
          <w:rFonts w:ascii="Arial" w:hAnsi="Arial" w:cs="Arial"/>
          <w:sz w:val="20"/>
          <w:szCs w:val="20"/>
        </w:rPr>
        <w:tab/>
      </w:r>
    </w:p>
    <w:p w:rsidR="00303CA3" w:rsidRPr="00BD1208" w:rsidRDefault="00BD1208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</w:t>
      </w:r>
      <w:r w:rsidR="00303CA3" w:rsidRPr="00BD12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03CA3" w:rsidRPr="00BD1208" w:rsidRDefault="00216F65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 w:rsidR="00BD1208">
        <w:rPr>
          <w:rFonts w:ascii="Arial" w:hAnsi="Arial" w:cs="Arial"/>
          <w:sz w:val="20"/>
          <w:szCs w:val="20"/>
        </w:rPr>
        <w:tab/>
      </w:r>
    </w:p>
    <w:p w:rsidR="00EC7075" w:rsidRPr="00BD1208" w:rsidRDefault="00303CA3" w:rsidP="00BD120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BD1208">
        <w:rPr>
          <w:rFonts w:ascii="Arial" w:hAnsi="Arial" w:cs="Arial"/>
          <w:sz w:val="20"/>
          <w:szCs w:val="20"/>
        </w:rPr>
        <w:t>(ďalej len „zákazník“)</w:t>
      </w:r>
    </w:p>
    <w:p w:rsidR="003E0F67" w:rsidRPr="00B01A1F" w:rsidRDefault="003E0F67" w:rsidP="00303CA3">
      <w:pPr>
        <w:jc w:val="both"/>
        <w:rPr>
          <w:rFonts w:ascii="Arial" w:hAnsi="Arial" w:cs="Arial"/>
          <w:sz w:val="20"/>
          <w:szCs w:val="20"/>
        </w:rPr>
      </w:pPr>
    </w:p>
    <w:p w:rsidR="00336376" w:rsidRPr="00B01A1F" w:rsidRDefault="00336376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D1208" w:rsidRDefault="00BD1208" w:rsidP="00BD1208">
      <w:pPr>
        <w:tabs>
          <w:tab w:val="left" w:pos="2700"/>
        </w:tabs>
        <w:jc w:val="both"/>
        <w:rPr>
          <w:rFonts w:ascii="Arial" w:hAnsi="Arial" w:cs="Arial"/>
          <w:b/>
          <w:sz w:val="20"/>
          <w:szCs w:val="20"/>
        </w:rPr>
      </w:pPr>
      <w:r w:rsidRPr="00BD1208">
        <w:rPr>
          <w:rFonts w:ascii="Arial" w:hAnsi="Arial" w:cs="Arial"/>
          <w:b/>
          <w:sz w:val="20"/>
          <w:szCs w:val="20"/>
        </w:rPr>
        <w:t>Dopravca:</w:t>
      </w:r>
      <w:r>
        <w:rPr>
          <w:rFonts w:ascii="Arial" w:hAnsi="Arial" w:cs="Arial"/>
          <w:sz w:val="20"/>
          <w:szCs w:val="20"/>
        </w:rPr>
        <w:tab/>
      </w:r>
      <w:r w:rsidR="00303CA3" w:rsidRPr="00BD1208">
        <w:rPr>
          <w:rFonts w:ascii="Arial" w:hAnsi="Arial" w:cs="Arial"/>
          <w:b/>
          <w:sz w:val="20"/>
          <w:szCs w:val="20"/>
        </w:rPr>
        <w:t>Železničná spoločnosť Slovensko, a.</w:t>
      </w:r>
      <w:r w:rsidR="00C32BC0" w:rsidRPr="00BD1208">
        <w:rPr>
          <w:rFonts w:ascii="Arial" w:hAnsi="Arial" w:cs="Arial"/>
          <w:b/>
          <w:sz w:val="20"/>
          <w:szCs w:val="20"/>
        </w:rPr>
        <w:t xml:space="preserve"> </w:t>
      </w:r>
      <w:r w:rsidR="00303CA3" w:rsidRPr="00BD1208">
        <w:rPr>
          <w:rFonts w:ascii="Arial" w:hAnsi="Arial" w:cs="Arial"/>
          <w:b/>
          <w:sz w:val="20"/>
          <w:szCs w:val="20"/>
        </w:rPr>
        <w:t>s.</w:t>
      </w:r>
    </w:p>
    <w:p w:rsidR="00303CA3" w:rsidRDefault="00386E38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</w:t>
      </w:r>
      <w:r w:rsidR="00303CA3" w:rsidRPr="00B01A1F">
        <w:rPr>
          <w:rFonts w:ascii="Arial" w:hAnsi="Arial" w:cs="Arial"/>
          <w:sz w:val="20"/>
          <w:szCs w:val="20"/>
        </w:rPr>
        <w:t>dlo:</w:t>
      </w:r>
      <w:r w:rsidR="00BD1208">
        <w:rPr>
          <w:rFonts w:ascii="Arial" w:hAnsi="Arial" w:cs="Arial"/>
          <w:sz w:val="20"/>
          <w:szCs w:val="20"/>
        </w:rPr>
        <w:tab/>
      </w:r>
      <w:r w:rsidR="003832F4" w:rsidRPr="00B01A1F">
        <w:rPr>
          <w:rFonts w:ascii="Arial" w:hAnsi="Arial" w:cs="Arial"/>
          <w:sz w:val="20"/>
          <w:szCs w:val="20"/>
        </w:rPr>
        <w:t xml:space="preserve">Rožňavská 1, 832 72  </w:t>
      </w:r>
      <w:r w:rsidR="00303CA3" w:rsidRPr="00B01A1F">
        <w:rPr>
          <w:rFonts w:ascii="Arial" w:hAnsi="Arial" w:cs="Arial"/>
          <w:sz w:val="20"/>
          <w:szCs w:val="20"/>
        </w:rPr>
        <w:t>Bratislava</w:t>
      </w:r>
    </w:p>
    <w:p w:rsidR="00EE56A2" w:rsidRPr="00B01A1F" w:rsidRDefault="00EE56A2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Štatutár</w:t>
      </w:r>
      <w:r w:rsidR="00BD1208">
        <w:rPr>
          <w:rFonts w:ascii="Arial" w:hAnsi="Arial" w:cs="Arial"/>
          <w:sz w:val="20"/>
          <w:szCs w:val="20"/>
        </w:rPr>
        <w:t>ny orgán:</w:t>
      </w:r>
      <w:r w:rsidR="00BD1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predstavenstvo</w:t>
      </w:r>
    </w:p>
    <w:p w:rsidR="00303CA3" w:rsidRPr="00B01A1F" w:rsidRDefault="00BD1208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zastúpení</w:t>
      </w:r>
      <w:r w:rsidR="00303CA3" w:rsidRPr="00B01A1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D1BA0">
        <w:rPr>
          <w:rFonts w:ascii="Arial" w:hAnsi="Arial" w:cs="Arial"/>
          <w:sz w:val="20"/>
          <w:szCs w:val="20"/>
        </w:rPr>
        <w:t xml:space="preserve">Mgr. Filip </w:t>
      </w:r>
      <w:proofErr w:type="spellStart"/>
      <w:r w:rsidR="005D1BA0">
        <w:rPr>
          <w:rFonts w:ascii="Arial" w:hAnsi="Arial" w:cs="Arial"/>
          <w:sz w:val="20"/>
          <w:szCs w:val="20"/>
        </w:rPr>
        <w:t>Hlubocký</w:t>
      </w:r>
      <w:proofErr w:type="spellEnd"/>
      <w:r w:rsidR="005D2EEC">
        <w:rPr>
          <w:rFonts w:ascii="Arial" w:hAnsi="Arial" w:cs="Arial"/>
          <w:sz w:val="20"/>
          <w:szCs w:val="20"/>
        </w:rPr>
        <w:t xml:space="preserve">, </w:t>
      </w:r>
      <w:r w:rsidR="00303CA3" w:rsidRPr="00B01A1F">
        <w:rPr>
          <w:rFonts w:ascii="Arial" w:hAnsi="Arial" w:cs="Arial"/>
          <w:sz w:val="20"/>
          <w:szCs w:val="20"/>
        </w:rPr>
        <w:t xml:space="preserve">predseda predstavenstva </w:t>
      </w:r>
    </w:p>
    <w:p w:rsidR="00303CA3" w:rsidRDefault="00BD1208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1BA0">
        <w:rPr>
          <w:rFonts w:ascii="Arial" w:hAnsi="Arial" w:cs="Arial"/>
          <w:sz w:val="20"/>
          <w:szCs w:val="20"/>
        </w:rPr>
        <w:t>Dipl.</w:t>
      </w:r>
      <w:r w:rsidR="000A7772">
        <w:rPr>
          <w:rFonts w:ascii="Arial" w:hAnsi="Arial" w:cs="Arial"/>
          <w:sz w:val="20"/>
          <w:szCs w:val="20"/>
        </w:rPr>
        <w:t xml:space="preserve">- </w:t>
      </w:r>
      <w:r w:rsidR="005D1BA0">
        <w:rPr>
          <w:rFonts w:ascii="Arial" w:hAnsi="Arial" w:cs="Arial"/>
          <w:sz w:val="20"/>
          <w:szCs w:val="20"/>
        </w:rPr>
        <w:t>Ing. Patrik Horný</w:t>
      </w:r>
      <w:r w:rsidR="00303CA3" w:rsidRPr="00B01A1F">
        <w:rPr>
          <w:rFonts w:ascii="Arial" w:hAnsi="Arial" w:cs="Arial"/>
          <w:sz w:val="20"/>
          <w:szCs w:val="20"/>
        </w:rPr>
        <w:t xml:space="preserve">, </w:t>
      </w:r>
      <w:r w:rsidR="00F23733">
        <w:rPr>
          <w:rFonts w:ascii="Arial" w:hAnsi="Arial" w:cs="Arial"/>
          <w:sz w:val="20"/>
          <w:szCs w:val="20"/>
        </w:rPr>
        <w:t xml:space="preserve">podpredseda </w:t>
      </w:r>
      <w:r w:rsidR="00303CA3" w:rsidRPr="00B01A1F">
        <w:rPr>
          <w:rFonts w:ascii="Arial" w:hAnsi="Arial" w:cs="Arial"/>
          <w:sz w:val="20"/>
          <w:szCs w:val="20"/>
        </w:rPr>
        <w:t xml:space="preserve"> predstavenstva</w:t>
      </w:r>
    </w:p>
    <w:p w:rsidR="001F07BD" w:rsidRDefault="00BD1208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oprávnené k podpisu:</w:t>
      </w:r>
      <w:r>
        <w:rPr>
          <w:rFonts w:ascii="Arial" w:hAnsi="Arial" w:cs="Arial"/>
          <w:sz w:val="20"/>
          <w:szCs w:val="20"/>
        </w:rPr>
        <w:tab/>
      </w:r>
      <w:r w:rsidR="005D1BA0">
        <w:rPr>
          <w:rFonts w:ascii="Arial" w:hAnsi="Arial" w:cs="Arial"/>
          <w:sz w:val="20"/>
          <w:szCs w:val="20"/>
        </w:rPr>
        <w:t>Ing. Karol Martinček</w:t>
      </w:r>
      <w:r w:rsidR="000E5803">
        <w:rPr>
          <w:rFonts w:ascii="Arial" w:hAnsi="Arial" w:cs="Arial"/>
          <w:sz w:val="20"/>
          <w:szCs w:val="20"/>
        </w:rPr>
        <w:t>, člen predstavenstva a riaditeľ úseku obchodu</w:t>
      </w:r>
    </w:p>
    <w:p w:rsidR="001F07BD" w:rsidRPr="00B01A1F" w:rsidRDefault="00BD1208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07BD">
        <w:rPr>
          <w:rFonts w:ascii="Arial" w:hAnsi="Arial" w:cs="Arial"/>
          <w:sz w:val="20"/>
          <w:szCs w:val="20"/>
        </w:rPr>
        <w:t>Ing. Eva Surovičová, riaditeľka sekcie logistiky</w:t>
      </w:r>
    </w:p>
    <w:p w:rsidR="00303CA3" w:rsidRPr="00B01A1F" w:rsidRDefault="00303CA3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Registrácia:</w:t>
      </w:r>
      <w:r w:rsidR="00BD1208">
        <w:rPr>
          <w:rFonts w:ascii="Arial" w:hAnsi="Arial" w:cs="Arial"/>
          <w:sz w:val="20"/>
          <w:szCs w:val="20"/>
        </w:rPr>
        <w:tab/>
      </w:r>
      <w:r w:rsidR="00B01A1F">
        <w:rPr>
          <w:rFonts w:ascii="Arial" w:hAnsi="Arial" w:cs="Arial"/>
          <w:sz w:val="20"/>
          <w:szCs w:val="20"/>
        </w:rPr>
        <w:t>O</w:t>
      </w:r>
      <w:r w:rsidRPr="00B01A1F">
        <w:rPr>
          <w:rFonts w:ascii="Arial" w:hAnsi="Arial" w:cs="Arial"/>
          <w:sz w:val="20"/>
          <w:szCs w:val="20"/>
        </w:rPr>
        <w:t>kresný súd Bratislava I, Oddiel : Sa, Vložka číslo : 3497/B</w:t>
      </w:r>
    </w:p>
    <w:p w:rsidR="00303CA3" w:rsidRPr="00B01A1F" w:rsidRDefault="00303CA3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IČO</w:t>
      </w:r>
      <w:r w:rsidR="00BD1208">
        <w:rPr>
          <w:rFonts w:ascii="Arial" w:hAnsi="Arial" w:cs="Arial"/>
          <w:sz w:val="20"/>
          <w:szCs w:val="20"/>
        </w:rPr>
        <w:t>:</w:t>
      </w:r>
      <w:r w:rsidR="00BD1208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>35 914 939</w:t>
      </w:r>
    </w:p>
    <w:p w:rsidR="00303CA3" w:rsidRPr="00B01A1F" w:rsidRDefault="00303CA3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DIČ</w:t>
      </w:r>
      <w:r w:rsidR="00BD1208">
        <w:rPr>
          <w:rFonts w:ascii="Arial" w:hAnsi="Arial" w:cs="Arial"/>
          <w:sz w:val="20"/>
          <w:szCs w:val="20"/>
        </w:rPr>
        <w:t>:</w:t>
      </w:r>
      <w:r w:rsidR="00BD1208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>2021920076</w:t>
      </w:r>
    </w:p>
    <w:p w:rsidR="00303CA3" w:rsidRPr="00B01A1F" w:rsidRDefault="00303CA3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IČ DPH:</w:t>
      </w:r>
      <w:r w:rsidR="00BD1208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>SK 2021920076</w:t>
      </w:r>
    </w:p>
    <w:p w:rsidR="00303CA3" w:rsidRPr="00B01A1F" w:rsidRDefault="00BD1208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</w:t>
      </w:r>
      <w:r w:rsidR="00303CA3" w:rsidRPr="00B01A1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03CA3" w:rsidRPr="00B01A1F">
        <w:rPr>
          <w:rFonts w:ascii="Arial" w:hAnsi="Arial" w:cs="Arial"/>
          <w:sz w:val="20"/>
          <w:szCs w:val="20"/>
        </w:rPr>
        <w:t>02</w:t>
      </w:r>
      <w:r w:rsidR="001C1E4D" w:rsidRPr="00B01A1F">
        <w:rPr>
          <w:rFonts w:ascii="Arial" w:hAnsi="Arial" w:cs="Arial"/>
          <w:sz w:val="20"/>
          <w:szCs w:val="20"/>
        </w:rPr>
        <w:t xml:space="preserve"> </w:t>
      </w:r>
      <w:r w:rsidR="00303CA3" w:rsidRPr="00B01A1F">
        <w:rPr>
          <w:rFonts w:ascii="Arial" w:hAnsi="Arial" w:cs="Arial"/>
          <w:sz w:val="20"/>
          <w:szCs w:val="20"/>
        </w:rPr>
        <w:t xml:space="preserve">/ 2029 </w:t>
      </w:r>
      <w:r w:rsidR="00E14082" w:rsidRPr="00B01A1F">
        <w:rPr>
          <w:rFonts w:ascii="Arial" w:hAnsi="Arial" w:cs="Arial"/>
          <w:sz w:val="20"/>
          <w:szCs w:val="20"/>
        </w:rPr>
        <w:t>7128</w:t>
      </w:r>
      <w:r w:rsidR="00303CA3" w:rsidRPr="00B01A1F">
        <w:rPr>
          <w:rFonts w:ascii="Arial" w:hAnsi="Arial" w:cs="Arial"/>
          <w:sz w:val="20"/>
          <w:szCs w:val="20"/>
        </w:rPr>
        <w:tab/>
      </w:r>
      <w:r w:rsidR="00303CA3" w:rsidRPr="00B01A1F">
        <w:rPr>
          <w:rFonts w:ascii="Arial" w:hAnsi="Arial" w:cs="Arial"/>
          <w:sz w:val="20"/>
          <w:szCs w:val="20"/>
        </w:rPr>
        <w:tab/>
        <w:t xml:space="preserve">Fax: 02 / </w:t>
      </w:r>
      <w:r w:rsidR="0031366D" w:rsidRPr="00B01A1F">
        <w:rPr>
          <w:rFonts w:ascii="Arial" w:hAnsi="Arial" w:cs="Arial"/>
          <w:sz w:val="20"/>
          <w:szCs w:val="20"/>
        </w:rPr>
        <w:t>4445 5903</w:t>
      </w:r>
    </w:p>
    <w:p w:rsidR="00303CA3" w:rsidRPr="00B01A1F" w:rsidRDefault="00303CA3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Bankové spojenie:</w:t>
      </w:r>
      <w:r w:rsidR="00BD1208">
        <w:rPr>
          <w:rFonts w:ascii="Arial" w:hAnsi="Arial" w:cs="Arial"/>
          <w:sz w:val="20"/>
          <w:szCs w:val="20"/>
        </w:rPr>
        <w:tab/>
      </w:r>
      <w:r w:rsidR="00EC2895">
        <w:rPr>
          <w:rFonts w:ascii="Arial" w:hAnsi="Arial" w:cs="Arial"/>
          <w:sz w:val="20"/>
          <w:szCs w:val="20"/>
        </w:rPr>
        <w:t>Všeobecná úverová banka, a.s.</w:t>
      </w:r>
    </w:p>
    <w:p w:rsidR="009937C6" w:rsidRDefault="009937C6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 w:rsidR="00EC2895">
        <w:rPr>
          <w:rFonts w:ascii="Arial" w:hAnsi="Arial" w:cs="Arial"/>
          <w:sz w:val="20"/>
          <w:szCs w:val="20"/>
        </w:rPr>
        <w:t>SK25 0200 0000 0022 3530 445</w:t>
      </w:r>
      <w:r w:rsidR="0095341B">
        <w:rPr>
          <w:rFonts w:ascii="Arial" w:hAnsi="Arial" w:cs="Arial"/>
          <w:sz w:val="20"/>
          <w:szCs w:val="20"/>
        </w:rPr>
        <w:t>4</w:t>
      </w:r>
    </w:p>
    <w:p w:rsidR="00EC2895" w:rsidRPr="00B01A1F" w:rsidRDefault="00EC2895" w:rsidP="00BD1208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>
        <w:rPr>
          <w:rFonts w:ascii="Arial" w:hAnsi="Arial" w:cs="Arial"/>
          <w:sz w:val="20"/>
          <w:szCs w:val="20"/>
        </w:rPr>
        <w:tab/>
        <w:t>SUBASKBX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(ďalej len „dopravca“)</w:t>
      </w:r>
    </w:p>
    <w:p w:rsidR="00336376" w:rsidRPr="00B01A1F" w:rsidRDefault="00336376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uzatvárajú nasledovnú zmluvu:</w:t>
      </w:r>
    </w:p>
    <w:p w:rsidR="00336376" w:rsidRPr="00F03AEC" w:rsidRDefault="00336376" w:rsidP="00303CA3">
      <w:pPr>
        <w:jc w:val="both"/>
        <w:rPr>
          <w:rFonts w:ascii="Arial" w:hAnsi="Arial" w:cs="Arial"/>
          <w:sz w:val="22"/>
          <w:szCs w:val="22"/>
        </w:rPr>
      </w:pPr>
    </w:p>
    <w:p w:rsidR="000B6357" w:rsidRDefault="000B6357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Predmetom tejto zmluvy je predaj cestovných dokladov  </w:t>
      </w:r>
      <w:r w:rsidRPr="00B01A1F">
        <w:rPr>
          <w:rFonts w:ascii="Arial" w:hAnsi="Arial" w:cs="Arial"/>
          <w:sz w:val="20"/>
          <w:szCs w:val="20"/>
        </w:rPr>
        <w:t>za prepravné výkony a ostatné služby v osobnej preprave uskutočnené dopravcom</w:t>
      </w:r>
      <w:r>
        <w:rPr>
          <w:rFonts w:ascii="Arial" w:hAnsi="Arial" w:cs="Arial"/>
          <w:sz w:val="20"/>
          <w:szCs w:val="20"/>
        </w:rPr>
        <w:t>, ktorých bližšia špecifikácia bude uvedená v objednávke.</w:t>
      </w:r>
    </w:p>
    <w:p w:rsidR="001D7A24" w:rsidRDefault="001D7A24" w:rsidP="001D7A24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Zákazník sa zaväzuje</w:t>
      </w:r>
      <w:r w:rsidR="000B6357">
        <w:rPr>
          <w:rFonts w:ascii="Arial" w:hAnsi="Arial" w:cs="Arial"/>
          <w:sz w:val="20"/>
          <w:szCs w:val="20"/>
        </w:rPr>
        <w:t xml:space="preserve"> </w:t>
      </w:r>
      <w:r w:rsidR="00CC3CA5">
        <w:rPr>
          <w:rFonts w:ascii="Arial" w:hAnsi="Arial" w:cs="Arial"/>
          <w:sz w:val="20"/>
          <w:szCs w:val="20"/>
        </w:rPr>
        <w:t xml:space="preserve">zaplatiť </w:t>
      </w:r>
      <w:r w:rsidR="000B6357">
        <w:rPr>
          <w:rFonts w:ascii="Arial" w:hAnsi="Arial" w:cs="Arial"/>
          <w:sz w:val="20"/>
          <w:szCs w:val="20"/>
        </w:rPr>
        <w:t xml:space="preserve">za cestovné doklady </w:t>
      </w:r>
      <w:r w:rsidR="00CC3CA5">
        <w:rPr>
          <w:rFonts w:ascii="Arial" w:hAnsi="Arial" w:cs="Arial"/>
          <w:sz w:val="20"/>
          <w:szCs w:val="20"/>
        </w:rPr>
        <w:t xml:space="preserve">podľa objednávky a platby </w:t>
      </w:r>
      <w:r w:rsidRPr="00B01A1F">
        <w:rPr>
          <w:rFonts w:ascii="Arial" w:hAnsi="Arial" w:cs="Arial"/>
          <w:sz w:val="20"/>
          <w:szCs w:val="20"/>
        </w:rPr>
        <w:t xml:space="preserve">realizovať na základe doručených faktúr vystavených dopravcom - Sekciou </w:t>
      </w:r>
      <w:r w:rsidR="001C1E4D" w:rsidRPr="00B01A1F">
        <w:rPr>
          <w:rFonts w:ascii="Arial" w:hAnsi="Arial" w:cs="Arial"/>
          <w:sz w:val="20"/>
          <w:szCs w:val="20"/>
        </w:rPr>
        <w:t>účtovníctva a daní</w:t>
      </w:r>
      <w:r w:rsidRPr="00B01A1F">
        <w:rPr>
          <w:rFonts w:ascii="Arial" w:hAnsi="Arial" w:cs="Arial"/>
          <w:sz w:val="20"/>
          <w:szCs w:val="20"/>
        </w:rPr>
        <w:t>. Zákazník sa zaväzuje realizovať platbu prostredníctvom bankového spojenia uvedeného vo vystavenej faktúre a pod variabilným symbolom, ktorý je zhodný s číslom vystavenej faktúry</w:t>
      </w:r>
      <w:r w:rsidR="00E14082" w:rsidRPr="00B01A1F">
        <w:rPr>
          <w:rFonts w:ascii="Arial" w:hAnsi="Arial" w:cs="Arial"/>
          <w:sz w:val="20"/>
          <w:szCs w:val="20"/>
        </w:rPr>
        <w:t>.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Dopravca si vyhradzuje právo odovzdať zákazníkovi cestovné doklady až po uhradení faktúry za predmetné cestovné doklady týkajúce sa danej objednávky.</w:t>
      </w:r>
    </w:p>
    <w:p w:rsidR="00586616" w:rsidRPr="00B01A1F" w:rsidRDefault="00586616" w:rsidP="00586616">
      <w:pPr>
        <w:jc w:val="both"/>
        <w:rPr>
          <w:rFonts w:ascii="Arial" w:hAnsi="Arial" w:cs="Arial"/>
          <w:sz w:val="20"/>
          <w:szCs w:val="20"/>
        </w:rPr>
      </w:pPr>
    </w:p>
    <w:p w:rsidR="00586616" w:rsidRPr="00B01A1F" w:rsidRDefault="00586616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Dopravca si vyhradzuje právo </w:t>
      </w:r>
      <w:r w:rsidR="000A5E02" w:rsidRPr="00B01A1F">
        <w:rPr>
          <w:rFonts w:ascii="Arial" w:hAnsi="Arial" w:cs="Arial"/>
          <w:sz w:val="20"/>
          <w:szCs w:val="20"/>
        </w:rPr>
        <w:t xml:space="preserve">v prípade potreby </w:t>
      </w:r>
      <w:r w:rsidRPr="00B01A1F">
        <w:rPr>
          <w:rFonts w:ascii="Arial" w:hAnsi="Arial" w:cs="Arial"/>
          <w:sz w:val="20"/>
          <w:szCs w:val="20"/>
        </w:rPr>
        <w:t>pre splnenie daňovej legislatívy vystaviť zálohové faktúry</w:t>
      </w:r>
      <w:r w:rsidR="000A5E02" w:rsidRPr="00B01A1F">
        <w:rPr>
          <w:rFonts w:ascii="Arial" w:hAnsi="Arial" w:cs="Arial"/>
          <w:sz w:val="20"/>
          <w:szCs w:val="20"/>
        </w:rPr>
        <w:t xml:space="preserve"> a následné vyúčtovacie faktúry na prepravné výkony a o</w:t>
      </w:r>
      <w:r w:rsidR="00B01A1F" w:rsidRPr="00B01A1F">
        <w:rPr>
          <w:rFonts w:ascii="Arial" w:hAnsi="Arial" w:cs="Arial"/>
          <w:sz w:val="20"/>
          <w:szCs w:val="20"/>
        </w:rPr>
        <w:t>statné služby v osobnej preprave</w:t>
      </w:r>
      <w:r w:rsidR="000A5E02" w:rsidRPr="00B01A1F">
        <w:rPr>
          <w:rFonts w:ascii="Arial" w:hAnsi="Arial" w:cs="Arial"/>
          <w:sz w:val="20"/>
          <w:szCs w:val="20"/>
        </w:rPr>
        <w:t>.</w:t>
      </w:r>
    </w:p>
    <w:p w:rsidR="00586616" w:rsidRPr="00B01A1F" w:rsidRDefault="00586616" w:rsidP="00586616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V prípade, že platba bude zákazníkom poukázaná na príslušný účet dopravcu pod nesprávnym variabilným symbolom, dopravca bude považovať platbu za ne</w:t>
      </w:r>
      <w:r w:rsidR="007A4076">
        <w:rPr>
          <w:rFonts w:ascii="Arial" w:hAnsi="Arial" w:cs="Arial"/>
          <w:sz w:val="20"/>
          <w:szCs w:val="20"/>
        </w:rPr>
        <w:t>z</w:t>
      </w:r>
      <w:r w:rsidRPr="00B01A1F">
        <w:rPr>
          <w:rFonts w:ascii="Arial" w:hAnsi="Arial" w:cs="Arial"/>
          <w:sz w:val="20"/>
          <w:szCs w:val="20"/>
        </w:rPr>
        <w:t xml:space="preserve">realizovanú. Dopravca sa zaväzuje oznámiť zákazníkovi, že platba bola </w:t>
      </w:r>
      <w:r w:rsidR="007A4076">
        <w:rPr>
          <w:rFonts w:ascii="Arial" w:hAnsi="Arial" w:cs="Arial"/>
          <w:sz w:val="20"/>
          <w:szCs w:val="20"/>
        </w:rPr>
        <w:t>z</w:t>
      </w:r>
      <w:r w:rsidRPr="00B01A1F">
        <w:rPr>
          <w:rFonts w:ascii="Arial" w:hAnsi="Arial" w:cs="Arial"/>
          <w:sz w:val="20"/>
          <w:szCs w:val="20"/>
        </w:rPr>
        <w:t>realizovaná pod nesprávnym</w:t>
      </w:r>
      <w:r w:rsidR="00FB5150">
        <w:rPr>
          <w:rFonts w:ascii="Arial" w:hAnsi="Arial" w:cs="Arial"/>
          <w:sz w:val="20"/>
          <w:szCs w:val="20"/>
        </w:rPr>
        <w:t xml:space="preserve"> variabilným </w:t>
      </w:r>
      <w:r w:rsidRPr="00B01A1F">
        <w:rPr>
          <w:rFonts w:ascii="Arial" w:hAnsi="Arial" w:cs="Arial"/>
          <w:sz w:val="20"/>
          <w:szCs w:val="20"/>
        </w:rPr>
        <w:t>symbolom, bezodkladne po jej uskutočnení.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Splatnosť faktúry je </w:t>
      </w:r>
      <w:r w:rsidR="00FE391C" w:rsidRPr="00B01A1F">
        <w:rPr>
          <w:rFonts w:ascii="Arial" w:hAnsi="Arial" w:cs="Arial"/>
          <w:sz w:val="20"/>
          <w:szCs w:val="20"/>
        </w:rPr>
        <w:t>1</w:t>
      </w:r>
      <w:r w:rsidR="00306A85" w:rsidRPr="00B01A1F">
        <w:rPr>
          <w:rFonts w:ascii="Arial" w:hAnsi="Arial" w:cs="Arial"/>
          <w:sz w:val="20"/>
          <w:szCs w:val="20"/>
        </w:rPr>
        <w:t>4</w:t>
      </w:r>
      <w:r w:rsidRPr="00B01A1F">
        <w:rPr>
          <w:rFonts w:ascii="Arial" w:hAnsi="Arial" w:cs="Arial"/>
          <w:sz w:val="20"/>
          <w:szCs w:val="20"/>
        </w:rPr>
        <w:t xml:space="preserve"> dní odo dňa vystavenia faktúry. </w:t>
      </w:r>
      <w:r w:rsidR="00C32BC0" w:rsidRPr="00B01A1F">
        <w:rPr>
          <w:rFonts w:ascii="Arial" w:hAnsi="Arial" w:cs="Arial"/>
          <w:sz w:val="20"/>
          <w:szCs w:val="20"/>
        </w:rPr>
        <w:t>V prípade neuhradenia faktúry v termíne splatnosti, účtuje dopravca úrok z omeškania za každý kalendárny deň oneskorenia platby vo výške podľa ustanovenia §</w:t>
      </w:r>
      <w:r w:rsidR="00616F22" w:rsidRPr="00B01A1F">
        <w:rPr>
          <w:rFonts w:ascii="Arial" w:hAnsi="Arial" w:cs="Arial"/>
          <w:sz w:val="20"/>
          <w:szCs w:val="20"/>
        </w:rPr>
        <w:t xml:space="preserve"> 369 ods. 1 Obchodného zákonníka. </w:t>
      </w:r>
      <w:r w:rsidRPr="00B01A1F">
        <w:rPr>
          <w:rFonts w:ascii="Arial" w:hAnsi="Arial" w:cs="Arial"/>
          <w:sz w:val="20"/>
          <w:szCs w:val="20"/>
        </w:rPr>
        <w:t xml:space="preserve"> </w:t>
      </w:r>
    </w:p>
    <w:p w:rsidR="001F07BD" w:rsidRDefault="001F07BD" w:rsidP="001F07BD">
      <w:pPr>
        <w:jc w:val="both"/>
        <w:rPr>
          <w:rFonts w:ascii="Arial" w:hAnsi="Arial" w:cs="Arial"/>
          <w:sz w:val="20"/>
          <w:szCs w:val="20"/>
        </w:rPr>
      </w:pPr>
    </w:p>
    <w:p w:rsidR="001F07BD" w:rsidRDefault="001F07BD" w:rsidP="001F07BD">
      <w:pPr>
        <w:jc w:val="both"/>
        <w:rPr>
          <w:rFonts w:ascii="Arial" w:hAnsi="Arial" w:cs="Arial"/>
          <w:sz w:val="20"/>
          <w:szCs w:val="20"/>
        </w:rPr>
      </w:pPr>
    </w:p>
    <w:p w:rsidR="001F07BD" w:rsidRDefault="001F07BD" w:rsidP="001F07BD">
      <w:pPr>
        <w:jc w:val="both"/>
        <w:rPr>
          <w:rFonts w:ascii="Arial" w:hAnsi="Arial" w:cs="Arial"/>
          <w:sz w:val="20"/>
          <w:szCs w:val="20"/>
        </w:rPr>
      </w:pPr>
    </w:p>
    <w:p w:rsidR="001F07BD" w:rsidRPr="00B01A1F" w:rsidRDefault="001F07BD" w:rsidP="001F07BD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V prípade, že zákazník poruší ustanovenia bodu 1 tejto zmluvy a tým vzniknú dopravcovi voči nemu pohľadávky po lehote splatnosti, dopravca si vyhradzuje právo na : </w:t>
      </w:r>
    </w:p>
    <w:p w:rsidR="00336376" w:rsidRPr="00B01A1F" w:rsidRDefault="00336376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realizáciu platieb v hotovosti, </w:t>
      </w:r>
    </w:p>
    <w:p w:rsidR="00303CA3" w:rsidRPr="00B01A1F" w:rsidRDefault="00303CA3" w:rsidP="0033637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pozastavenie prijímania ďalších objednávok na prepravu,</w:t>
      </w:r>
    </w:p>
    <w:p w:rsidR="00303CA3" w:rsidRPr="00B01A1F" w:rsidRDefault="00303CA3" w:rsidP="0033637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iné opatrenia v súlade s Obchodným zákonníkom. </w:t>
      </w: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Z</w:t>
      </w:r>
      <w:r w:rsidR="00AA514D" w:rsidRPr="00B01A1F">
        <w:rPr>
          <w:rFonts w:ascii="Arial" w:hAnsi="Arial" w:cs="Arial"/>
          <w:sz w:val="20"/>
          <w:szCs w:val="20"/>
        </w:rPr>
        <w:t>ákazník</w:t>
      </w:r>
      <w:r w:rsidRPr="00B01A1F">
        <w:rPr>
          <w:rFonts w:ascii="Arial" w:hAnsi="Arial" w:cs="Arial"/>
          <w:sz w:val="20"/>
          <w:szCs w:val="20"/>
        </w:rPr>
        <w:t xml:space="preserve"> sa zaväzuj</w:t>
      </w:r>
      <w:r w:rsidR="00AA514D" w:rsidRPr="00B01A1F">
        <w:rPr>
          <w:rFonts w:ascii="Arial" w:hAnsi="Arial" w:cs="Arial"/>
          <w:sz w:val="20"/>
          <w:szCs w:val="20"/>
        </w:rPr>
        <w:t>e</w:t>
      </w:r>
      <w:r w:rsidRPr="00B01A1F">
        <w:rPr>
          <w:rFonts w:ascii="Arial" w:hAnsi="Arial" w:cs="Arial"/>
          <w:sz w:val="20"/>
          <w:szCs w:val="20"/>
        </w:rPr>
        <w:t>, že pri zmene svojich údajov u</w:t>
      </w:r>
      <w:r w:rsidR="00336376" w:rsidRPr="00B01A1F">
        <w:rPr>
          <w:rFonts w:ascii="Arial" w:hAnsi="Arial" w:cs="Arial"/>
          <w:sz w:val="20"/>
          <w:szCs w:val="20"/>
        </w:rPr>
        <w:t>vedených v tejto zmluve, a to :</w:t>
      </w:r>
    </w:p>
    <w:p w:rsidR="00336376" w:rsidRPr="00B01A1F" w:rsidRDefault="00336376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náz</w:t>
      </w:r>
      <w:r w:rsidR="007A4076">
        <w:rPr>
          <w:rFonts w:ascii="Arial" w:hAnsi="Arial" w:cs="Arial"/>
          <w:sz w:val="20"/>
          <w:szCs w:val="20"/>
        </w:rPr>
        <w:t>vu</w:t>
      </w:r>
      <w:r w:rsidRPr="00B01A1F">
        <w:rPr>
          <w:rFonts w:ascii="Arial" w:hAnsi="Arial" w:cs="Arial"/>
          <w:sz w:val="20"/>
          <w:szCs w:val="20"/>
        </w:rPr>
        <w:t xml:space="preserve"> </w:t>
      </w:r>
    </w:p>
    <w:p w:rsidR="00303CA3" w:rsidRPr="00B01A1F" w:rsidRDefault="007A4076" w:rsidP="00336376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sídla</w:t>
      </w:r>
    </w:p>
    <w:p w:rsidR="00303CA3" w:rsidRPr="00B01A1F" w:rsidRDefault="00303CA3" w:rsidP="00336376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IČO </w:t>
      </w:r>
    </w:p>
    <w:p w:rsidR="00303CA3" w:rsidRPr="00B01A1F" w:rsidRDefault="00303CA3" w:rsidP="00336376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DIČ</w:t>
      </w:r>
    </w:p>
    <w:p w:rsidR="00303CA3" w:rsidRPr="00B01A1F" w:rsidRDefault="00303CA3" w:rsidP="00336376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IČ DPH </w:t>
      </w:r>
    </w:p>
    <w:p w:rsidR="007A4076" w:rsidRDefault="00303CA3" w:rsidP="00336376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bankové</w:t>
      </w:r>
      <w:r w:rsidR="007A4076">
        <w:rPr>
          <w:rFonts w:ascii="Arial" w:hAnsi="Arial" w:cs="Arial"/>
          <w:sz w:val="20"/>
          <w:szCs w:val="20"/>
        </w:rPr>
        <w:t>ho</w:t>
      </w:r>
      <w:r w:rsidRPr="00B01A1F">
        <w:rPr>
          <w:rFonts w:ascii="Arial" w:hAnsi="Arial" w:cs="Arial"/>
          <w:sz w:val="20"/>
          <w:szCs w:val="20"/>
        </w:rPr>
        <w:t xml:space="preserve"> spojeni</w:t>
      </w:r>
      <w:r w:rsidR="007A4076">
        <w:rPr>
          <w:rFonts w:ascii="Arial" w:hAnsi="Arial" w:cs="Arial"/>
          <w:sz w:val="20"/>
          <w:szCs w:val="20"/>
        </w:rPr>
        <w:t>a</w:t>
      </w:r>
    </w:p>
    <w:p w:rsidR="00303CA3" w:rsidRPr="00B01A1F" w:rsidRDefault="00303CA3" w:rsidP="007A4076">
      <w:pPr>
        <w:ind w:left="357"/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 </w:t>
      </w:r>
    </w:p>
    <w:p w:rsidR="00FB5150" w:rsidRDefault="00303CA3" w:rsidP="00AA514D">
      <w:pPr>
        <w:ind w:left="357"/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>bezodkladne oznámi túto zmenu dopravcovi, Sekci</w:t>
      </w:r>
      <w:r w:rsidR="00616F22" w:rsidRPr="00B01A1F">
        <w:rPr>
          <w:rFonts w:ascii="Arial" w:hAnsi="Arial" w:cs="Arial"/>
          <w:sz w:val="20"/>
          <w:szCs w:val="20"/>
        </w:rPr>
        <w:t>i</w:t>
      </w:r>
      <w:r w:rsidR="00BE124A">
        <w:rPr>
          <w:rFonts w:ascii="Arial" w:hAnsi="Arial" w:cs="Arial"/>
          <w:sz w:val="20"/>
          <w:szCs w:val="20"/>
        </w:rPr>
        <w:t xml:space="preserve"> služieb zákazníkom, </w:t>
      </w:r>
      <w:r w:rsidR="00E92E65">
        <w:rPr>
          <w:rFonts w:ascii="Arial" w:hAnsi="Arial" w:cs="Arial"/>
          <w:sz w:val="20"/>
          <w:szCs w:val="20"/>
        </w:rPr>
        <w:t xml:space="preserve">Rožňavská 1, 832 72 Bratislava </w:t>
      </w:r>
      <w:r w:rsidRPr="00B01A1F">
        <w:rPr>
          <w:rFonts w:ascii="Arial" w:hAnsi="Arial" w:cs="Arial"/>
          <w:sz w:val="20"/>
          <w:szCs w:val="20"/>
        </w:rPr>
        <w:t>s ktorým spísal túto zmluvu a zároveň na adresu</w:t>
      </w:r>
      <w:r w:rsidR="00FC4057" w:rsidRPr="00B01A1F">
        <w:rPr>
          <w:rFonts w:ascii="Arial" w:hAnsi="Arial" w:cs="Arial"/>
          <w:sz w:val="20"/>
          <w:szCs w:val="20"/>
        </w:rPr>
        <w:t>:</w:t>
      </w:r>
      <w:r w:rsidRPr="00B01A1F">
        <w:rPr>
          <w:rFonts w:ascii="Arial" w:hAnsi="Arial" w:cs="Arial"/>
          <w:sz w:val="20"/>
          <w:szCs w:val="20"/>
        </w:rPr>
        <w:t xml:space="preserve"> Sekci</w:t>
      </w:r>
      <w:r w:rsidR="00FC4057" w:rsidRPr="00B01A1F">
        <w:rPr>
          <w:rFonts w:ascii="Arial" w:hAnsi="Arial" w:cs="Arial"/>
          <w:sz w:val="20"/>
          <w:szCs w:val="20"/>
        </w:rPr>
        <w:t>a</w:t>
      </w:r>
      <w:r w:rsidRPr="00B01A1F">
        <w:rPr>
          <w:rFonts w:ascii="Arial" w:hAnsi="Arial" w:cs="Arial"/>
          <w:sz w:val="20"/>
          <w:szCs w:val="20"/>
        </w:rPr>
        <w:t xml:space="preserve"> </w:t>
      </w:r>
      <w:r w:rsidR="00FC4057" w:rsidRPr="00B01A1F">
        <w:rPr>
          <w:rFonts w:ascii="Arial" w:hAnsi="Arial" w:cs="Arial"/>
          <w:sz w:val="20"/>
          <w:szCs w:val="20"/>
        </w:rPr>
        <w:t>účtovníctva a daní</w:t>
      </w:r>
      <w:r w:rsidRPr="00B01A1F">
        <w:rPr>
          <w:rFonts w:ascii="Arial" w:hAnsi="Arial" w:cs="Arial"/>
          <w:sz w:val="20"/>
          <w:szCs w:val="20"/>
        </w:rPr>
        <w:t xml:space="preserve">, </w:t>
      </w:r>
      <w:r w:rsidR="000E5803">
        <w:rPr>
          <w:rFonts w:ascii="Arial" w:hAnsi="Arial" w:cs="Arial"/>
          <w:sz w:val="20"/>
          <w:szCs w:val="20"/>
        </w:rPr>
        <w:t>(prac. Letná 42) Pri bitúnku 2, 040 01 Košice</w:t>
      </w:r>
    </w:p>
    <w:p w:rsidR="000E5803" w:rsidRDefault="000E5803" w:rsidP="00AA514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FB5150" w:rsidRDefault="00FB5150" w:rsidP="00FB5150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057EF">
        <w:rPr>
          <w:rFonts w:ascii="Arial" w:hAnsi="Arial" w:cs="Arial"/>
          <w:sz w:val="20"/>
        </w:rPr>
        <w:t>Zákazník sa zaväzuje poskytnúť dopravcovi zoznam osô</w:t>
      </w:r>
      <w:r>
        <w:rPr>
          <w:rFonts w:ascii="Arial" w:hAnsi="Arial" w:cs="Arial"/>
          <w:sz w:val="20"/>
        </w:rPr>
        <w:t xml:space="preserve">b (meno, priezvisko, číslo OP) </w:t>
      </w:r>
    </w:p>
    <w:p w:rsidR="00303CA3" w:rsidRPr="00FB5150" w:rsidRDefault="00FB5150" w:rsidP="00FB5150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9057EF">
        <w:rPr>
          <w:rFonts w:ascii="Arial" w:hAnsi="Arial" w:cs="Arial"/>
          <w:sz w:val="20"/>
        </w:rPr>
        <w:t xml:space="preserve">oprávnených na preberanie cestovných dokladov v osobnej pokladnici. Zoznam </w:t>
      </w:r>
      <w:r w:rsidRPr="009057EF">
        <w:rPr>
          <w:rFonts w:ascii="Arial" w:hAnsi="Arial" w:cs="Arial"/>
          <w:sz w:val="20"/>
        </w:rPr>
        <w:tab/>
        <w:t xml:space="preserve">zamestnancov </w:t>
      </w:r>
      <w:r>
        <w:rPr>
          <w:rFonts w:ascii="Arial" w:hAnsi="Arial" w:cs="Arial"/>
          <w:sz w:val="20"/>
        </w:rPr>
        <w:t xml:space="preserve"> </w:t>
      </w:r>
      <w:r w:rsidRPr="009057EF">
        <w:rPr>
          <w:rFonts w:ascii="Arial" w:hAnsi="Arial" w:cs="Arial"/>
          <w:sz w:val="20"/>
        </w:rPr>
        <w:t>tvorí súčasť zmluvy. Za aktuálnosť zoznamu osôb zodpovedá zákazník.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 </w:t>
      </w:r>
    </w:p>
    <w:p w:rsidR="00303CA3" w:rsidRPr="00B01A1F" w:rsidRDefault="00EE56A2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Dopravca v súlade s ustanovením § </w:t>
      </w:r>
      <w:r w:rsidR="006E4F6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ods.</w:t>
      </w:r>
      <w:r w:rsidR="006E4F6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písm.</w:t>
      </w:r>
      <w:r w:rsidR="004050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b), zákona č. </w:t>
      </w:r>
      <w:r w:rsidR="006E4F67">
        <w:rPr>
          <w:rFonts w:ascii="Arial" w:hAnsi="Arial" w:cs="Arial"/>
          <w:sz w:val="20"/>
          <w:szCs w:val="20"/>
        </w:rPr>
        <w:t>122</w:t>
      </w:r>
      <w:r>
        <w:rPr>
          <w:rFonts w:ascii="Arial" w:hAnsi="Arial" w:cs="Arial"/>
          <w:sz w:val="20"/>
          <w:szCs w:val="20"/>
        </w:rPr>
        <w:t>/20</w:t>
      </w:r>
      <w:r w:rsidR="006E4F6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o ochrane osobných údajov   v platnom znení spracúva osobné údaje nevyhnutné na plnenie tejto zmluvy v informačnom systéme a zaväzuje sa , že </w:t>
      </w:r>
      <w:r w:rsidR="00303CA3" w:rsidRPr="00B01A1F">
        <w:rPr>
          <w:rFonts w:ascii="Arial" w:hAnsi="Arial" w:cs="Arial"/>
          <w:sz w:val="20"/>
          <w:szCs w:val="20"/>
        </w:rPr>
        <w:t xml:space="preserve">neposkytne informácie o zákazníkovi tretím osobám. 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Zmluva sa vyhotovuje v  štyroch  exemplároch, po dvoch exemplároch dostane každá zo zmluvných strán. Zmena údajov zákazníka v zmysle bodu </w:t>
      </w:r>
      <w:r w:rsidR="001D7A24">
        <w:rPr>
          <w:rFonts w:ascii="Arial" w:hAnsi="Arial" w:cs="Arial"/>
          <w:sz w:val="20"/>
          <w:szCs w:val="20"/>
        </w:rPr>
        <w:t>8</w:t>
      </w:r>
      <w:r w:rsidRPr="00B01A1F">
        <w:rPr>
          <w:rFonts w:ascii="Arial" w:hAnsi="Arial" w:cs="Arial"/>
          <w:sz w:val="20"/>
          <w:szCs w:val="20"/>
        </w:rPr>
        <w:t xml:space="preserve"> tejto zmluvy je dôvodom na vyhotovenie dodatku k zmluve. Dodatok musí byť podpísaný obidvomi zmluvnými stranami. 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Obidve zmluvné strany sú oprávnené zmluvu písomne vypovedať. Výpoveď sa zasiela doporučene na adresu sídla zmluvnej strany. Výpovedná lehota je 1 mesiac a začína plynúť dňom nasledujúcim po doručení výpovede a končí </w:t>
      </w:r>
      <w:r w:rsidR="00EC7075">
        <w:rPr>
          <w:rFonts w:ascii="Arial" w:hAnsi="Arial" w:cs="Arial"/>
          <w:sz w:val="20"/>
          <w:szCs w:val="20"/>
        </w:rPr>
        <w:t>posledným dňom</w:t>
      </w:r>
      <w:r w:rsidRPr="00B01A1F">
        <w:rPr>
          <w:rFonts w:ascii="Arial" w:hAnsi="Arial" w:cs="Arial"/>
          <w:sz w:val="20"/>
          <w:szCs w:val="20"/>
        </w:rPr>
        <w:t xml:space="preserve"> nasledujúceho kalendárneho mesiaca. Zásielka s výpoveďou sa považuje za doručenú aj vtedy, ak bola vrátená ako nedoručiteľná. Zmluva v tomto prípade zaniká nasledujúci deň po jej vrátení. 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Dopravca si vyhradzuje právo </w:t>
      </w:r>
      <w:r w:rsidR="00EC7075">
        <w:rPr>
          <w:rFonts w:ascii="Arial" w:hAnsi="Arial" w:cs="Arial"/>
          <w:sz w:val="20"/>
          <w:szCs w:val="20"/>
        </w:rPr>
        <w:t>odstúpiť od</w:t>
      </w:r>
      <w:r w:rsidRPr="00B01A1F">
        <w:rPr>
          <w:rFonts w:ascii="Arial" w:hAnsi="Arial" w:cs="Arial"/>
          <w:sz w:val="20"/>
          <w:szCs w:val="20"/>
        </w:rPr>
        <w:t xml:space="preserve"> zmluv</w:t>
      </w:r>
      <w:r w:rsidR="00EC7075">
        <w:rPr>
          <w:rFonts w:ascii="Arial" w:hAnsi="Arial" w:cs="Arial"/>
          <w:sz w:val="20"/>
          <w:szCs w:val="20"/>
        </w:rPr>
        <w:t>y</w:t>
      </w:r>
      <w:r w:rsidRPr="00B01A1F">
        <w:rPr>
          <w:rFonts w:ascii="Arial" w:hAnsi="Arial" w:cs="Arial"/>
          <w:sz w:val="20"/>
          <w:szCs w:val="20"/>
        </w:rPr>
        <w:t xml:space="preserve"> bez dodržania výpovednej lehoty v prípade, ak je zákazník v konkurznom konaní alebo v prípade vstupu do likvidácie. Zmluva zaniká dňom n</w:t>
      </w:r>
      <w:r w:rsidR="00EC7075">
        <w:rPr>
          <w:rFonts w:ascii="Arial" w:hAnsi="Arial" w:cs="Arial"/>
          <w:sz w:val="20"/>
          <w:szCs w:val="20"/>
        </w:rPr>
        <w:t>asledujúcim po doručení odstúpenia od zmluvy</w:t>
      </w:r>
      <w:r w:rsidRPr="00B01A1F">
        <w:rPr>
          <w:rFonts w:ascii="Arial" w:hAnsi="Arial" w:cs="Arial"/>
          <w:sz w:val="20"/>
          <w:szCs w:val="20"/>
        </w:rPr>
        <w:t xml:space="preserve">. Zásielka s výpoveďou  sa  považuje za doručenú aj vtedy, ak bola vrátená ako nedoručiteľná. Zmluva zaniká nasledujúci deň po </w:t>
      </w:r>
      <w:r w:rsidR="00C7614D">
        <w:rPr>
          <w:rFonts w:ascii="Arial" w:hAnsi="Arial" w:cs="Arial"/>
          <w:sz w:val="20"/>
          <w:szCs w:val="20"/>
        </w:rPr>
        <w:t xml:space="preserve">jej </w:t>
      </w:r>
      <w:r w:rsidRPr="00B01A1F">
        <w:rPr>
          <w:rFonts w:ascii="Arial" w:hAnsi="Arial" w:cs="Arial"/>
          <w:sz w:val="20"/>
          <w:szCs w:val="20"/>
        </w:rPr>
        <w:t xml:space="preserve">vrátení.     </w:t>
      </w:r>
    </w:p>
    <w:p w:rsidR="00303CA3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</w:p>
    <w:p w:rsidR="00303CA3" w:rsidRPr="00B01A1F" w:rsidRDefault="00303CA3" w:rsidP="003363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sz w:val="20"/>
          <w:szCs w:val="20"/>
        </w:rPr>
        <w:t xml:space="preserve">Zmluva </w:t>
      </w:r>
      <w:r w:rsidR="00EE56A2">
        <w:rPr>
          <w:rFonts w:ascii="Arial" w:hAnsi="Arial" w:cs="Arial"/>
          <w:sz w:val="20"/>
          <w:szCs w:val="20"/>
        </w:rPr>
        <w:t xml:space="preserve">nadobúda platnosť a účinnosť dňom podpisu obidvoch zmluvných strán a </w:t>
      </w:r>
      <w:r w:rsidRPr="00B01A1F">
        <w:rPr>
          <w:rFonts w:ascii="Arial" w:hAnsi="Arial" w:cs="Arial"/>
          <w:sz w:val="20"/>
          <w:szCs w:val="20"/>
        </w:rPr>
        <w:t>uzatvára s</w:t>
      </w:r>
      <w:r w:rsidR="00EE56A2">
        <w:rPr>
          <w:rFonts w:ascii="Arial" w:hAnsi="Arial" w:cs="Arial"/>
          <w:sz w:val="20"/>
          <w:szCs w:val="20"/>
        </w:rPr>
        <w:t>a na dobu neurčitú</w:t>
      </w:r>
      <w:r w:rsidRPr="00B01A1F">
        <w:rPr>
          <w:rFonts w:ascii="Arial" w:hAnsi="Arial" w:cs="Arial"/>
          <w:sz w:val="20"/>
          <w:szCs w:val="20"/>
        </w:rPr>
        <w:t xml:space="preserve">. </w:t>
      </w:r>
    </w:p>
    <w:p w:rsidR="00303CA3" w:rsidRDefault="00303CA3" w:rsidP="00303CA3">
      <w:pPr>
        <w:jc w:val="both"/>
        <w:rPr>
          <w:rFonts w:ascii="Arial" w:hAnsi="Arial" w:cs="Arial"/>
          <w:sz w:val="22"/>
          <w:szCs w:val="22"/>
        </w:rPr>
      </w:pPr>
    </w:p>
    <w:p w:rsidR="001569C8" w:rsidRDefault="001569C8" w:rsidP="00303CA3">
      <w:pPr>
        <w:jc w:val="both"/>
        <w:rPr>
          <w:rFonts w:ascii="Arial" w:hAnsi="Arial" w:cs="Arial"/>
          <w:sz w:val="22"/>
          <w:szCs w:val="22"/>
        </w:rPr>
      </w:pPr>
    </w:p>
    <w:p w:rsidR="001569C8" w:rsidRPr="001569C8" w:rsidRDefault="001569C8" w:rsidP="00303CA3">
      <w:pPr>
        <w:jc w:val="both"/>
        <w:rPr>
          <w:rFonts w:ascii="Arial" w:hAnsi="Arial" w:cs="Arial"/>
          <w:sz w:val="20"/>
          <w:szCs w:val="20"/>
        </w:rPr>
      </w:pPr>
      <w:r w:rsidRPr="001569C8">
        <w:rPr>
          <w:rFonts w:ascii="Arial" w:hAnsi="Arial" w:cs="Arial"/>
          <w:sz w:val="20"/>
          <w:szCs w:val="20"/>
        </w:rPr>
        <w:t>V ......................., dňa</w:t>
      </w:r>
      <w:r>
        <w:rPr>
          <w:rFonts w:ascii="Arial" w:hAnsi="Arial" w:cs="Arial"/>
          <w:sz w:val="20"/>
          <w:szCs w:val="20"/>
        </w:rPr>
        <w:t>......................                               V Bratislave, dňa..............................</w:t>
      </w:r>
    </w:p>
    <w:p w:rsidR="00D24FFE" w:rsidRDefault="00D24FFE" w:rsidP="00303CA3">
      <w:pPr>
        <w:jc w:val="both"/>
        <w:rPr>
          <w:rFonts w:ascii="Arial" w:hAnsi="Arial" w:cs="Arial"/>
          <w:sz w:val="22"/>
          <w:szCs w:val="22"/>
        </w:rPr>
      </w:pPr>
    </w:p>
    <w:p w:rsidR="001569C8" w:rsidRPr="00F03AEC" w:rsidRDefault="001569C8" w:rsidP="00303CA3">
      <w:pPr>
        <w:jc w:val="both"/>
        <w:rPr>
          <w:rFonts w:ascii="Arial" w:hAnsi="Arial" w:cs="Arial"/>
          <w:sz w:val="22"/>
          <w:szCs w:val="22"/>
        </w:rPr>
      </w:pPr>
    </w:p>
    <w:p w:rsidR="003B07E4" w:rsidRPr="00B01A1F" w:rsidRDefault="00303CA3" w:rsidP="00303CA3">
      <w:pPr>
        <w:jc w:val="both"/>
        <w:rPr>
          <w:rFonts w:ascii="Arial" w:hAnsi="Arial" w:cs="Arial"/>
          <w:sz w:val="20"/>
          <w:szCs w:val="20"/>
        </w:rPr>
      </w:pPr>
      <w:r w:rsidRPr="00B01A1F">
        <w:rPr>
          <w:rFonts w:ascii="Arial" w:hAnsi="Arial" w:cs="Arial"/>
          <w:b/>
          <w:sz w:val="20"/>
          <w:szCs w:val="20"/>
          <w:u w:val="single"/>
        </w:rPr>
        <w:t>za zákazníka:</w:t>
      </w:r>
      <w:r w:rsidRPr="00B01A1F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ab/>
      </w:r>
      <w:r w:rsidRPr="00B01A1F">
        <w:rPr>
          <w:rFonts w:ascii="Arial" w:hAnsi="Arial" w:cs="Arial"/>
          <w:sz w:val="20"/>
          <w:szCs w:val="20"/>
        </w:rPr>
        <w:tab/>
      </w:r>
      <w:r w:rsidR="00C240B8">
        <w:rPr>
          <w:rFonts w:ascii="Arial" w:hAnsi="Arial" w:cs="Arial"/>
          <w:sz w:val="20"/>
          <w:szCs w:val="20"/>
        </w:rPr>
        <w:t xml:space="preserve">    </w:t>
      </w:r>
      <w:r w:rsidR="002714D6" w:rsidRPr="002714D6">
        <w:rPr>
          <w:rFonts w:ascii="Arial" w:hAnsi="Arial" w:cs="Arial"/>
          <w:b/>
          <w:sz w:val="20"/>
          <w:szCs w:val="20"/>
          <w:u w:val="single"/>
        </w:rPr>
        <w:t>za dopravcu</w:t>
      </w:r>
      <w:r w:rsidR="002714D6">
        <w:rPr>
          <w:rFonts w:ascii="Arial" w:hAnsi="Arial" w:cs="Arial"/>
          <w:b/>
          <w:sz w:val="20"/>
          <w:szCs w:val="20"/>
          <w:u w:val="single"/>
        </w:rPr>
        <w:t>:</w:t>
      </w:r>
    </w:p>
    <w:p w:rsidR="00336376" w:rsidRDefault="00336376" w:rsidP="003B07E4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2714D6" w:rsidRDefault="002714D6" w:rsidP="00303CA3">
      <w:pPr>
        <w:jc w:val="both"/>
        <w:rPr>
          <w:rFonts w:ascii="Arial" w:hAnsi="Arial" w:cs="Arial"/>
          <w:sz w:val="20"/>
          <w:szCs w:val="20"/>
        </w:rPr>
      </w:pPr>
    </w:p>
    <w:p w:rsidR="001569C8" w:rsidRDefault="001569C8" w:rsidP="00303CA3">
      <w:pPr>
        <w:jc w:val="both"/>
        <w:rPr>
          <w:rFonts w:ascii="Arial" w:hAnsi="Arial" w:cs="Arial"/>
          <w:sz w:val="20"/>
          <w:szCs w:val="20"/>
        </w:rPr>
      </w:pPr>
    </w:p>
    <w:p w:rsidR="002714D6" w:rsidRDefault="002714D6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1F07BD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.........................................................</w:t>
      </w:r>
    </w:p>
    <w:p w:rsidR="00BD1208" w:rsidRDefault="00071769" w:rsidP="00BD1208">
      <w:pPr>
        <w:tabs>
          <w:tab w:val="left" w:pos="58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Ing. Karol Martinček</w:t>
      </w:r>
    </w:p>
    <w:p w:rsidR="00BD1208" w:rsidRDefault="000E5803" w:rsidP="000E5803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C240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člen predstavenstva a riaditeľ úseku obchodu</w:t>
      </w:r>
    </w:p>
    <w:p w:rsidR="002714D6" w:rsidRPr="00BD1208" w:rsidRDefault="00BD1208" w:rsidP="00BD1208">
      <w:pPr>
        <w:tabs>
          <w:tab w:val="left" w:pos="5245"/>
        </w:tabs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14D6" w:rsidRPr="00BD1208">
        <w:rPr>
          <w:rFonts w:ascii="Arial" w:hAnsi="Arial" w:cs="Arial"/>
          <w:sz w:val="20"/>
          <w:szCs w:val="20"/>
        </w:rPr>
        <w:t>Železničná</w:t>
      </w:r>
      <w:r w:rsidR="002714D6">
        <w:rPr>
          <w:rFonts w:ascii="Arial" w:hAnsi="Arial" w:cs="Arial"/>
          <w:sz w:val="20"/>
          <w:szCs w:val="20"/>
        </w:rPr>
        <w:t xml:space="preserve"> spoločnosť Slovensko, a.s.</w:t>
      </w:r>
    </w:p>
    <w:p w:rsidR="00303CA3" w:rsidRDefault="00303CA3" w:rsidP="00BD1208">
      <w:pPr>
        <w:jc w:val="both"/>
        <w:rPr>
          <w:rFonts w:ascii="Arial" w:hAnsi="Arial" w:cs="Arial"/>
          <w:sz w:val="20"/>
          <w:szCs w:val="20"/>
        </w:rPr>
      </w:pPr>
    </w:p>
    <w:p w:rsidR="00BD1208" w:rsidRDefault="00BD1208" w:rsidP="00BD1208">
      <w:pPr>
        <w:jc w:val="both"/>
        <w:rPr>
          <w:rFonts w:ascii="Arial" w:hAnsi="Arial" w:cs="Arial"/>
          <w:sz w:val="20"/>
          <w:szCs w:val="20"/>
        </w:rPr>
      </w:pPr>
    </w:p>
    <w:p w:rsidR="00BD1208" w:rsidRPr="00B01A1F" w:rsidRDefault="00BD1208" w:rsidP="00BD1208">
      <w:pPr>
        <w:jc w:val="both"/>
        <w:rPr>
          <w:rFonts w:ascii="Arial" w:hAnsi="Arial" w:cs="Arial"/>
          <w:sz w:val="20"/>
          <w:szCs w:val="20"/>
        </w:rPr>
      </w:pPr>
    </w:p>
    <w:p w:rsidR="002714D6" w:rsidRDefault="00D24FFE" w:rsidP="00BD12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2714D6">
        <w:rPr>
          <w:rFonts w:ascii="Arial" w:hAnsi="Arial" w:cs="Arial"/>
          <w:sz w:val="20"/>
          <w:szCs w:val="20"/>
        </w:rPr>
        <w:t xml:space="preserve">     ...............................</w:t>
      </w:r>
      <w:r w:rsidR="00BD1208">
        <w:rPr>
          <w:rFonts w:ascii="Arial" w:hAnsi="Arial" w:cs="Arial"/>
          <w:sz w:val="20"/>
          <w:szCs w:val="20"/>
        </w:rPr>
        <w:t>.........................</w:t>
      </w:r>
    </w:p>
    <w:p w:rsidR="00303CA3" w:rsidRPr="003E5AEE" w:rsidRDefault="00BD1208" w:rsidP="00BD1208">
      <w:pPr>
        <w:tabs>
          <w:tab w:val="center" w:pos="680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</w:t>
      </w:r>
      <w:r w:rsidR="003E5AEE" w:rsidRPr="003E5AEE">
        <w:rPr>
          <w:rFonts w:ascii="Arial" w:hAnsi="Arial" w:cs="Arial"/>
          <w:b/>
          <w:sz w:val="20"/>
          <w:szCs w:val="20"/>
        </w:rPr>
        <w:t>ng</w:t>
      </w:r>
      <w:r w:rsidR="002714D6" w:rsidRPr="003E5AEE">
        <w:rPr>
          <w:rFonts w:ascii="Arial" w:hAnsi="Arial" w:cs="Arial"/>
          <w:b/>
          <w:sz w:val="20"/>
          <w:szCs w:val="20"/>
        </w:rPr>
        <w:t xml:space="preserve">. </w:t>
      </w:r>
      <w:r w:rsidR="001F07BD">
        <w:rPr>
          <w:rFonts w:ascii="Arial" w:hAnsi="Arial" w:cs="Arial"/>
          <w:b/>
          <w:sz w:val="20"/>
          <w:szCs w:val="20"/>
        </w:rPr>
        <w:t>Eva Surovičová</w:t>
      </w:r>
      <w:r w:rsidR="00303CA3" w:rsidRPr="003E5AEE">
        <w:rPr>
          <w:rFonts w:ascii="Arial" w:hAnsi="Arial" w:cs="Arial"/>
          <w:b/>
          <w:sz w:val="20"/>
          <w:szCs w:val="20"/>
        </w:rPr>
        <w:tab/>
      </w:r>
    </w:p>
    <w:p w:rsidR="00336376" w:rsidRPr="00D24FFE" w:rsidRDefault="00BD1208" w:rsidP="00BD1208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07BD">
        <w:rPr>
          <w:rFonts w:ascii="Arial" w:hAnsi="Arial" w:cs="Arial"/>
          <w:sz w:val="20"/>
          <w:szCs w:val="20"/>
        </w:rPr>
        <w:t>riaditeľka sekcie logistiky</w:t>
      </w:r>
    </w:p>
    <w:p w:rsidR="001C7340" w:rsidRPr="00B01A1F" w:rsidRDefault="00FA5DB2" w:rsidP="00BD1208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7340" w:rsidRPr="00B01A1F">
        <w:rPr>
          <w:rFonts w:ascii="Arial" w:hAnsi="Arial" w:cs="Arial"/>
          <w:sz w:val="20"/>
          <w:szCs w:val="20"/>
        </w:rPr>
        <w:t>Železničná spoločnosť Slovensko, a. s.</w:t>
      </w:r>
    </w:p>
    <w:p w:rsidR="004E293C" w:rsidRPr="00B01A1F" w:rsidRDefault="004E293C" w:rsidP="001C7340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EE56A2" w:rsidRPr="00B01A1F" w:rsidRDefault="00EE56A2" w:rsidP="00303CA3">
      <w:pPr>
        <w:jc w:val="both"/>
        <w:rPr>
          <w:rFonts w:ascii="Arial" w:hAnsi="Arial" w:cs="Arial"/>
          <w:sz w:val="20"/>
          <w:szCs w:val="20"/>
        </w:rPr>
      </w:pPr>
    </w:p>
    <w:p w:rsidR="001C7340" w:rsidRDefault="001C7340" w:rsidP="00303CA3">
      <w:pPr>
        <w:jc w:val="both"/>
        <w:rPr>
          <w:rFonts w:ascii="Arial" w:hAnsi="Arial" w:cs="Arial"/>
          <w:sz w:val="20"/>
          <w:szCs w:val="20"/>
        </w:rPr>
      </w:pPr>
    </w:p>
    <w:p w:rsidR="00D24FFE" w:rsidRDefault="00D24FFE" w:rsidP="00626756">
      <w:pPr>
        <w:rPr>
          <w:rFonts w:ascii="Arial" w:hAnsi="Arial" w:cs="Arial"/>
          <w:b/>
          <w:sz w:val="20"/>
          <w:szCs w:val="20"/>
          <w:u w:val="single"/>
        </w:rPr>
      </w:pPr>
    </w:p>
    <w:p w:rsidR="00C7614D" w:rsidRDefault="00C7614D" w:rsidP="001569C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614D">
        <w:rPr>
          <w:rFonts w:ascii="Arial" w:hAnsi="Arial" w:cs="Arial"/>
          <w:b/>
          <w:sz w:val="20"/>
          <w:szCs w:val="20"/>
          <w:u w:val="single"/>
        </w:rPr>
        <w:t>Zoznam oprávnených osôb</w:t>
      </w:r>
    </w:p>
    <w:p w:rsidR="00C7614D" w:rsidRDefault="00C7614D" w:rsidP="00C761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6756" w:rsidRDefault="00C7614D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Zmluve o preprave a o podmienkach bezhotovostného platobného styku v osobnej pre</w:t>
      </w:r>
      <w:r w:rsidR="00626756">
        <w:rPr>
          <w:rFonts w:ascii="Arial" w:hAnsi="Arial" w:cs="Arial"/>
          <w:sz w:val="20"/>
          <w:szCs w:val="20"/>
        </w:rPr>
        <w:t xml:space="preserve">prave </w:t>
      </w:r>
    </w:p>
    <w:p w:rsidR="00C7614D" w:rsidRDefault="00626756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614D" w:rsidRDefault="00C7614D" w:rsidP="00C7614D">
      <w:pPr>
        <w:jc w:val="center"/>
        <w:rPr>
          <w:rFonts w:ascii="Arial" w:hAnsi="Arial" w:cs="Arial"/>
          <w:sz w:val="20"/>
          <w:szCs w:val="20"/>
        </w:rPr>
      </w:pPr>
    </w:p>
    <w:p w:rsidR="00C7614D" w:rsidRDefault="00C7614D" w:rsidP="00C7614D">
      <w:pPr>
        <w:jc w:val="center"/>
        <w:rPr>
          <w:rFonts w:ascii="Arial" w:hAnsi="Arial" w:cs="Arial"/>
          <w:sz w:val="20"/>
          <w:szCs w:val="20"/>
        </w:rPr>
      </w:pPr>
    </w:p>
    <w:p w:rsidR="00C7614D" w:rsidRDefault="00C7614D" w:rsidP="00C7614D">
      <w:pPr>
        <w:jc w:val="center"/>
        <w:rPr>
          <w:rFonts w:ascii="Arial" w:hAnsi="Arial" w:cs="Arial"/>
          <w:sz w:val="20"/>
          <w:szCs w:val="20"/>
        </w:rPr>
      </w:pPr>
    </w:p>
    <w:p w:rsidR="00C7614D" w:rsidRDefault="00C7614D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oprávnená na preberanie cestovných dokladov v osobnej pokladnici v zmysle </w:t>
      </w:r>
      <w:r w:rsidR="00626756">
        <w:rPr>
          <w:rFonts w:ascii="Arial" w:hAnsi="Arial" w:cs="Arial"/>
          <w:sz w:val="20"/>
          <w:szCs w:val="20"/>
        </w:rPr>
        <w:t xml:space="preserve">bodu 9 </w:t>
      </w:r>
      <w:r>
        <w:rPr>
          <w:rFonts w:ascii="Arial" w:hAnsi="Arial" w:cs="Arial"/>
          <w:sz w:val="20"/>
          <w:szCs w:val="20"/>
        </w:rPr>
        <w:t>uzatvorenej a</w:t>
      </w:r>
      <w:r w:rsidR="003318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platnej Zmluv</w:t>
      </w:r>
      <w:r w:rsidR="0033188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 preprave a o podmienkach bezhotovostného platobného styku v osobnej preprave:</w:t>
      </w: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Priezvisko:                                            Číslo OP:</w:t>
      </w: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                     ...................................</w:t>
      </w: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                     ...................................</w:t>
      </w: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                     ...................................</w:t>
      </w:r>
    </w:p>
    <w:p w:rsid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</w:p>
    <w:p w:rsidR="007D2F35" w:rsidRPr="007D2F35" w:rsidRDefault="007D2F35" w:rsidP="00303C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                     ...................................</w:t>
      </w:r>
    </w:p>
    <w:sectPr w:rsidR="007D2F35" w:rsidRPr="007D2F35" w:rsidSect="00303C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9A"/>
    <w:multiLevelType w:val="hybridMultilevel"/>
    <w:tmpl w:val="AF2CB280"/>
    <w:lvl w:ilvl="0" w:tplc="1E96AD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640348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9A1A7E7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368EE"/>
    <w:multiLevelType w:val="multilevel"/>
    <w:tmpl w:val="2FCC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45280"/>
    <w:multiLevelType w:val="hybridMultilevel"/>
    <w:tmpl w:val="3E1E8D8E"/>
    <w:lvl w:ilvl="0" w:tplc="1C1CB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C1351"/>
    <w:multiLevelType w:val="hybridMultilevel"/>
    <w:tmpl w:val="65282D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F22AE"/>
    <w:multiLevelType w:val="multilevel"/>
    <w:tmpl w:val="4538DB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C6457"/>
    <w:multiLevelType w:val="hybridMultilevel"/>
    <w:tmpl w:val="4A26E568"/>
    <w:lvl w:ilvl="0" w:tplc="1E96AD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05203"/>
    <w:multiLevelType w:val="multilevel"/>
    <w:tmpl w:val="876E2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A3"/>
    <w:rsid w:val="00036AB0"/>
    <w:rsid w:val="00042CC9"/>
    <w:rsid w:val="0006446E"/>
    <w:rsid w:val="00071769"/>
    <w:rsid w:val="00075A20"/>
    <w:rsid w:val="0009107D"/>
    <w:rsid w:val="000A5E02"/>
    <w:rsid w:val="000A7772"/>
    <w:rsid w:val="000B6357"/>
    <w:rsid w:val="000E5803"/>
    <w:rsid w:val="00122CFD"/>
    <w:rsid w:val="00143AFA"/>
    <w:rsid w:val="001569C8"/>
    <w:rsid w:val="001B5F77"/>
    <w:rsid w:val="001C1E4D"/>
    <w:rsid w:val="001C3A73"/>
    <w:rsid w:val="001C61F9"/>
    <w:rsid w:val="001C7340"/>
    <w:rsid w:val="001D7A24"/>
    <w:rsid w:val="001F07BD"/>
    <w:rsid w:val="00216F65"/>
    <w:rsid w:val="002714D6"/>
    <w:rsid w:val="002A1FC5"/>
    <w:rsid w:val="00303CA3"/>
    <w:rsid w:val="00306A85"/>
    <w:rsid w:val="0031366D"/>
    <w:rsid w:val="00316D93"/>
    <w:rsid w:val="00331883"/>
    <w:rsid w:val="00336376"/>
    <w:rsid w:val="003832F4"/>
    <w:rsid w:val="00386E38"/>
    <w:rsid w:val="00396E69"/>
    <w:rsid w:val="003B07E4"/>
    <w:rsid w:val="003E0F67"/>
    <w:rsid w:val="003E5AEE"/>
    <w:rsid w:val="00405042"/>
    <w:rsid w:val="00455EC8"/>
    <w:rsid w:val="00481C4F"/>
    <w:rsid w:val="004E293C"/>
    <w:rsid w:val="004F42DB"/>
    <w:rsid w:val="004F68A4"/>
    <w:rsid w:val="004F7A16"/>
    <w:rsid w:val="00516EBD"/>
    <w:rsid w:val="00545538"/>
    <w:rsid w:val="0055189A"/>
    <w:rsid w:val="00585061"/>
    <w:rsid w:val="00586616"/>
    <w:rsid w:val="00596238"/>
    <w:rsid w:val="005B0EF7"/>
    <w:rsid w:val="005D1BA0"/>
    <w:rsid w:val="005D2EEC"/>
    <w:rsid w:val="005E6F63"/>
    <w:rsid w:val="00616DD3"/>
    <w:rsid w:val="00616F22"/>
    <w:rsid w:val="00626756"/>
    <w:rsid w:val="00644503"/>
    <w:rsid w:val="0069583D"/>
    <w:rsid w:val="006A6893"/>
    <w:rsid w:val="006E36F3"/>
    <w:rsid w:val="006E4F67"/>
    <w:rsid w:val="006F674A"/>
    <w:rsid w:val="00734B6D"/>
    <w:rsid w:val="00782914"/>
    <w:rsid w:val="007A4076"/>
    <w:rsid w:val="007C212D"/>
    <w:rsid w:val="007D2F35"/>
    <w:rsid w:val="00833B4E"/>
    <w:rsid w:val="00847E30"/>
    <w:rsid w:val="008546A5"/>
    <w:rsid w:val="008650BC"/>
    <w:rsid w:val="008F0B04"/>
    <w:rsid w:val="0094272D"/>
    <w:rsid w:val="0095341B"/>
    <w:rsid w:val="0097419B"/>
    <w:rsid w:val="00986C4F"/>
    <w:rsid w:val="009879E2"/>
    <w:rsid w:val="009937C6"/>
    <w:rsid w:val="00996B93"/>
    <w:rsid w:val="009A412F"/>
    <w:rsid w:val="009F108B"/>
    <w:rsid w:val="00A02ED5"/>
    <w:rsid w:val="00A64AA8"/>
    <w:rsid w:val="00AA514D"/>
    <w:rsid w:val="00B01A1F"/>
    <w:rsid w:val="00B73943"/>
    <w:rsid w:val="00BA60BD"/>
    <w:rsid w:val="00BD1208"/>
    <w:rsid w:val="00BD211D"/>
    <w:rsid w:val="00BE0BD4"/>
    <w:rsid w:val="00BE124A"/>
    <w:rsid w:val="00C240B8"/>
    <w:rsid w:val="00C3204D"/>
    <w:rsid w:val="00C32BC0"/>
    <w:rsid w:val="00C7614D"/>
    <w:rsid w:val="00CC3CA5"/>
    <w:rsid w:val="00CD1E69"/>
    <w:rsid w:val="00D07D09"/>
    <w:rsid w:val="00D24FFE"/>
    <w:rsid w:val="00D3507D"/>
    <w:rsid w:val="00D45D63"/>
    <w:rsid w:val="00D61BA4"/>
    <w:rsid w:val="00D870A6"/>
    <w:rsid w:val="00E14082"/>
    <w:rsid w:val="00E46511"/>
    <w:rsid w:val="00E6695B"/>
    <w:rsid w:val="00E70BF0"/>
    <w:rsid w:val="00E92E65"/>
    <w:rsid w:val="00EC2895"/>
    <w:rsid w:val="00EC7075"/>
    <w:rsid w:val="00EE4298"/>
    <w:rsid w:val="00EE56A2"/>
    <w:rsid w:val="00F23733"/>
    <w:rsid w:val="00F61921"/>
    <w:rsid w:val="00F74DC1"/>
    <w:rsid w:val="00F755F1"/>
    <w:rsid w:val="00F95EC4"/>
    <w:rsid w:val="00FA5DB2"/>
    <w:rsid w:val="00FB5150"/>
    <w:rsid w:val="00FC4057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3CA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B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3CA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B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doprave a o podmienkach bezhotovostného platobného styku</vt:lpstr>
      <vt:lpstr>Zmluva o doprave a o podmienkach bezhotovostného platobného styku</vt:lpstr>
    </vt:vector>
  </TitlesOfParts>
  <Company>ZSSK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doprave a o podmienkach bezhotovostného platobného styku</dc:title>
  <dc:creator>skoda.ivan</dc:creator>
  <cp:lastModifiedBy>Filip Ján</cp:lastModifiedBy>
  <cp:revision>2</cp:revision>
  <cp:lastPrinted>2009-07-28T16:35:00Z</cp:lastPrinted>
  <dcterms:created xsi:type="dcterms:W3CDTF">2016-11-23T08:28:00Z</dcterms:created>
  <dcterms:modified xsi:type="dcterms:W3CDTF">2016-11-23T08:28:00Z</dcterms:modified>
</cp:coreProperties>
</file>